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56F2A" w:rsidP="00B20042" w:rsidRDefault="00E56F2A" w14:paraId="53A37505" w14:textId="4D2034C7">
      <w:pPr>
        <w:spacing w:line="276" w:lineRule="auto"/>
        <w:rPr>
          <w:rFonts w:ascii="Arial" w:hAnsi="Arial"/>
          <w:b/>
        </w:rPr>
      </w:pPr>
      <w:r>
        <w:rPr>
          <w:noProof/>
        </w:rPr>
        <w:drawing>
          <wp:anchor distT="0" distB="0" distL="114300" distR="114300" simplePos="0" relativeHeight="251661312" behindDoc="0" locked="0" layoutInCell="1" allowOverlap="1" wp14:anchorId="56FDB7D2" wp14:editId="03EB4018">
            <wp:simplePos x="0" y="0"/>
            <wp:positionH relativeFrom="margin">
              <wp:posOffset>3905250</wp:posOffset>
            </wp:positionH>
            <wp:positionV relativeFrom="paragraph">
              <wp:posOffset>12700</wp:posOffset>
            </wp:positionV>
            <wp:extent cx="1684800" cy="640800"/>
            <wp:effectExtent l="0" t="0" r="0" b="6985"/>
            <wp:wrapSquare wrapText="bothSides"/>
            <wp:docPr id="2111470192"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470192" name="Picture 1" descr="A logo with blu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4800" cy="640800"/>
                    </a:xfrm>
                    <a:prstGeom prst="rect">
                      <a:avLst/>
                    </a:prstGeom>
                  </pic:spPr>
                </pic:pic>
              </a:graphicData>
            </a:graphic>
            <wp14:sizeRelH relativeFrom="margin">
              <wp14:pctWidth>0</wp14:pctWidth>
            </wp14:sizeRelH>
            <wp14:sizeRelV relativeFrom="margin">
              <wp14:pctHeight>0</wp14:pctHeight>
            </wp14:sizeRelV>
          </wp:anchor>
        </w:drawing>
      </w:r>
      <w:r w:rsidRPr="003F1D9B">
        <w:rPr>
          <w:rFonts w:ascii="Rubik" w:hAnsi="Rubik" w:cs="Rubik"/>
          <w:noProof/>
        </w:rPr>
        <w:drawing>
          <wp:inline distT="0" distB="0" distL="0" distR="0" wp14:anchorId="4B7963A6" wp14:editId="0AF0B86A">
            <wp:extent cx="3182186" cy="565150"/>
            <wp:effectExtent l="0" t="0" r="0" b="6350"/>
            <wp:docPr id="1222541607"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541607" name="Picture 1" descr="A black background with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403" cy="566787"/>
                    </a:xfrm>
                    <a:prstGeom prst="rect">
                      <a:avLst/>
                    </a:prstGeom>
                  </pic:spPr>
                </pic:pic>
              </a:graphicData>
            </a:graphic>
          </wp:inline>
        </w:drawing>
      </w:r>
    </w:p>
    <w:p w:rsidR="00E56F2A" w:rsidP="00B20042" w:rsidRDefault="00E56F2A" w14:paraId="1A2AD22F" w14:textId="60858EE9">
      <w:pPr>
        <w:spacing w:line="276" w:lineRule="auto"/>
        <w:rPr>
          <w:rFonts w:ascii="Arial" w:hAnsi="Arial"/>
          <w:b/>
        </w:rPr>
      </w:pPr>
    </w:p>
    <w:p w:rsidR="00E56F2A" w:rsidP="00B20042" w:rsidRDefault="00E56F2A" w14:paraId="5BAABDF1" w14:textId="77777777">
      <w:pPr>
        <w:spacing w:line="276" w:lineRule="auto"/>
        <w:rPr>
          <w:rFonts w:ascii="Arial" w:hAnsi="Arial"/>
          <w:b/>
        </w:rPr>
      </w:pPr>
    </w:p>
    <w:p w:rsidR="00B20042" w:rsidP="418DE265" w:rsidRDefault="00C11D3B" w14:paraId="0D65D3AF" w14:textId="71B55937">
      <w:pPr>
        <w:pStyle w:val="Normal"/>
        <w:spacing w:before="240" w:beforeAutospacing="off" w:after="240" w:afterAutospacing="off" w:line="360" w:lineRule="auto"/>
        <w:jc w:val="center"/>
        <w:rPr>
          <w:rFonts w:ascii="Arial" w:hAnsi="Arial"/>
          <w:b w:val="1"/>
          <w:bCs w:val="1"/>
        </w:rPr>
      </w:pPr>
      <w:r w:rsidRPr="418DE265" w:rsidR="00C11D3B">
        <w:rPr>
          <w:rFonts w:ascii="Arial" w:hAnsi="Arial"/>
          <w:b w:val="1"/>
          <w:bCs w:val="1"/>
        </w:rPr>
        <w:t xml:space="preserve"> </w:t>
      </w:r>
      <w:r w:rsidRPr="418DE265" w:rsidR="2CDEBBF9">
        <w:rPr>
          <w:rFonts w:ascii="Arial" w:hAnsi="Arial" w:eastAsia="Arial" w:cs="Arial"/>
          <w:b w:val="1"/>
          <w:bCs w:val="1"/>
          <w:noProof w:val="0"/>
          <w:sz w:val="22"/>
          <w:szCs w:val="22"/>
          <w:lang w:val="cy-GB"/>
        </w:rPr>
        <w:t>Y Cynllun Seibiannau Byr yn helpu dros 600 o ofalwyr di-dâl yn Rhondda Cynon Taf a Merthyr Tudful</w:t>
      </w:r>
    </w:p>
    <w:p w:rsidR="00B20042" w:rsidP="418DE265" w:rsidRDefault="00C11D3B" w14:paraId="2DD6A290" w14:textId="7A2D6005">
      <w:pPr>
        <w:spacing w:before="240" w:beforeAutospacing="off" w:after="240" w:afterAutospacing="off" w:line="360" w:lineRule="auto"/>
      </w:pPr>
      <w:r w:rsidRPr="418DE265" w:rsidR="2CDEBBF9">
        <w:rPr>
          <w:rFonts w:ascii="Arial" w:hAnsi="Arial" w:eastAsia="Arial" w:cs="Arial"/>
          <w:noProof w:val="0"/>
          <w:sz w:val="22"/>
          <w:szCs w:val="22"/>
          <w:lang w:val="cy-GB"/>
        </w:rPr>
        <w:t>Mae Interlink Rhondda Cynon Taf, ar y cyd â Gweithredu Gwirfoddol Merthyr Tudful, wedi treialu prosiect i sicrhau bod gofalwyr yn rhai o ardaloedd mwyaf difreintiedig Cymru yn gallu cael mynediad at y Cynllun Seibiannau Byr.</w:t>
      </w:r>
    </w:p>
    <w:p w:rsidR="00B20042" w:rsidP="418DE265" w:rsidRDefault="00C11D3B" w14:paraId="2B002779" w14:textId="745A0DC3">
      <w:pPr>
        <w:spacing w:before="240" w:beforeAutospacing="off" w:after="240" w:afterAutospacing="off" w:line="360" w:lineRule="auto"/>
      </w:pPr>
      <w:r w:rsidRPr="418DE265" w:rsidR="2CDEBBF9">
        <w:rPr>
          <w:rFonts w:ascii="Arial" w:hAnsi="Arial" w:eastAsia="Arial" w:cs="Arial"/>
          <w:noProof w:val="0"/>
          <w:sz w:val="22"/>
          <w:szCs w:val="22"/>
          <w:lang w:val="cy-GB"/>
        </w:rPr>
        <w:t>Mae’r cynllun yn cael ei gydlynu gan Ymddiriedolaeth Gofalwyr Cymru a’i ariannu gan Lywodraeth Cymru. Mae’n gyfle i ofalwyr di-dâl ledled Cymru gael seibiant byr o’u rôl gofalu, i fwynhau amser iddyn nhw eu hunain a chanolbwyntio ar eu llesiant.</w:t>
      </w:r>
    </w:p>
    <w:p w:rsidR="00B20042" w:rsidP="418DE265" w:rsidRDefault="00C11D3B" w14:paraId="5B1C3F92" w14:textId="569B8809">
      <w:pPr>
        <w:spacing w:before="240" w:beforeAutospacing="off" w:after="240" w:afterAutospacing="off" w:line="360" w:lineRule="auto"/>
      </w:pPr>
      <w:r w:rsidRPr="418DE265" w:rsidR="2CDEBBF9">
        <w:rPr>
          <w:rFonts w:ascii="Arial" w:hAnsi="Arial" w:eastAsia="Arial" w:cs="Arial"/>
          <w:noProof w:val="0"/>
          <w:sz w:val="22"/>
          <w:szCs w:val="22"/>
          <w:lang w:val="cy-GB"/>
        </w:rPr>
        <w:t>Mae Ymddiriedolaeth Gofalwyr Cymru wedi dyrannu cyllid i dros 30 o sefydliadau i gynnig amrywiaeth o seibiannau byr, gweithgareddau grŵp a micrograntiau. Ond, gan nad oes canolfannau gofalwyr yn Rhondda Cynon Taf na Merthyr Tudful, roedd angen edrych ar hyn mewn ffordd wahanol. Gan weithio gydag Interlink Rhondda Cynon Taf, dyrannodd Ymddiriedolaeth Gofalwyr Cymru £80,000 o gyllid a gafodd ei ddosbarthu i 11 sefydliad ar lawr gwlad ar draws y rhanbarth.</w:t>
      </w:r>
    </w:p>
    <w:p w:rsidR="00B20042" w:rsidP="418DE265" w:rsidRDefault="00C11D3B" w14:paraId="2FA0281C" w14:textId="5FBA4415">
      <w:pPr>
        <w:spacing w:before="240" w:beforeAutospacing="off" w:after="240" w:afterAutospacing="off" w:line="360" w:lineRule="auto"/>
      </w:pPr>
      <w:r w:rsidRPr="418DE265" w:rsidR="2CDEBBF9">
        <w:rPr>
          <w:rFonts w:ascii="Arial" w:hAnsi="Arial" w:eastAsia="Arial" w:cs="Arial"/>
          <w:noProof w:val="0"/>
          <w:sz w:val="22"/>
          <w:szCs w:val="22"/>
          <w:lang w:val="cy-GB"/>
        </w:rPr>
        <w:t xml:space="preserve">Un sefydliad a gafodd arian oedd Coed Lleol, cymuned ffyniannus sy’n rhannu angerdd dros goetiroedd yn y DU.  Roedd ei brosiect Seibiant Byr, y Rhaglen i Ofalwyr, yn cynnwys 10 sesiwn ar natur, a oedd yn cael eu darparu ym Merthyr Tudful a Rhondda Cynon Taf ar gyfer gofalwyr di-dâl a’r rheini maen nhw’n gofalu amdanyn nhw. Cafodd y sesiynau eu llunio i roi profiad o ymgolli mewn mannau gwyrdd lleol, i gael rhyddhad o’r rhwystrau dyddiol, i annog cysylltiad â natur, ac i ddysgu sgiliau gwyrdd i’w trosglwyddo i deulu a ffrindiau. </w:t>
      </w:r>
    </w:p>
    <w:p w:rsidR="00B20042" w:rsidP="418DE265" w:rsidRDefault="00C11D3B" w14:paraId="4D08D82D" w14:textId="60BC9C3B">
      <w:pPr>
        <w:spacing w:before="240" w:beforeAutospacing="off" w:after="240" w:afterAutospacing="off" w:line="360" w:lineRule="auto"/>
      </w:pPr>
      <w:r w:rsidRPr="418DE265" w:rsidR="2CDEBBF9">
        <w:rPr>
          <w:rFonts w:ascii="Arial" w:hAnsi="Arial" w:eastAsia="Arial" w:cs="Arial"/>
          <w:noProof w:val="0"/>
          <w:sz w:val="22"/>
          <w:szCs w:val="22"/>
          <w:lang w:val="cy-GB"/>
        </w:rPr>
        <w:t xml:space="preserve">Yn ôl Elise Hughes, swyddog prosiectau gyda Coed Lleol, "Mae’r prosiect wedi ysgogi partneriaethau gwych ac wedi gwneud gwahaniaeth go iawn i fywydau gofalwyr." Aeth yn ei blaen gan ddweud, “Roedd yn hyfryd gweld y grwpiau’n cysylltu â’i gilydd ac yn ffurfio cwlwm naturiol. Roedd y cyfranogwyr yn aml yn dweud cymaint roedden nhw wedi mwynhau, a’u bod yn teimlo eu bod wedi ymlacio ac yn barod am weddill eu diwrnod." </w:t>
      </w:r>
    </w:p>
    <w:p w:rsidR="00B20042" w:rsidP="418DE265" w:rsidRDefault="00C11D3B" w14:paraId="2A2390E7" w14:textId="726B6390">
      <w:pPr>
        <w:spacing w:before="240" w:beforeAutospacing="off" w:after="240" w:afterAutospacing="off" w:line="360" w:lineRule="auto"/>
      </w:pPr>
      <w:r w:rsidRPr="418DE265" w:rsidR="2CDEBBF9">
        <w:rPr>
          <w:rFonts w:ascii="Arial" w:hAnsi="Arial" w:eastAsia="Arial" w:cs="Arial"/>
          <w:noProof w:val="0"/>
          <w:sz w:val="22"/>
          <w:szCs w:val="22"/>
          <w:lang w:val="cy-GB"/>
        </w:rPr>
        <w:t>Dywedodd un cyfranogwr, "Mae pethau fel hyn yn gwneud gwahaniaeth go iawn, hyd yn oed os mai dim ond am ychydig oriau maen nhw’n cael eu cynnal. Mae’n braf cael bod gyda’n gilydd a chael sgwrs."</w:t>
      </w:r>
    </w:p>
    <w:p w:rsidR="00B20042" w:rsidP="418DE265" w:rsidRDefault="00C11D3B" w14:paraId="6BF28902" w14:textId="2A0F0F4E">
      <w:pPr>
        <w:spacing w:before="240" w:beforeAutospacing="off" w:after="240" w:afterAutospacing="off" w:line="360" w:lineRule="auto"/>
      </w:pPr>
      <w:r w:rsidRPr="418DE265" w:rsidR="2CDEBBF9">
        <w:rPr>
          <w:rFonts w:ascii="Arial" w:hAnsi="Arial" w:eastAsia="Arial" w:cs="Arial"/>
          <w:noProof w:val="0"/>
          <w:sz w:val="22"/>
          <w:szCs w:val="22"/>
          <w:lang w:val="cy-GB"/>
        </w:rPr>
        <w:t>Dywed Kate Cubbage, Cyfarwyddwr Ymddiriedolaeth Gofalwyr Cymru, "Roedd y prosiect hwn yn sicrhau ein bod yn helpu i lenwi'r bwlch sydd o ran cynnal gofalwyr mewn ardaloedd yng Nghymru lle mae cryn angen heb ei ddiwallu. Mae'r dystiolaeth yn dangos yn glir fod pobl hynod ofalgar i'w gweld yn ardaloedd tlotaf Cymru, gyda rhai o'r canrannau uchaf o ofalwyr di-dâl yn eu cymunedau. Roedd yn hanfodol ein bod yn gweithio gyda phartneriaid yn yr ardaloedd hyn i gynnig atebion creadigol a oedd yn creu effaith. Mae'r adborth gan y gofalwyr a'r sefydliadau a ariannwyd wedi bod yn hynod gadarnhaol, ac rydym yn gobeithio parhau i adeiladu ar y llwyddiant cynnar hwn."</w:t>
      </w:r>
    </w:p>
    <w:p w:rsidR="00B20042" w:rsidP="418DE265" w:rsidRDefault="00C11D3B" w14:paraId="3C671FE6" w14:textId="67D46E34">
      <w:pPr>
        <w:spacing w:before="240" w:beforeAutospacing="off" w:after="240" w:afterAutospacing="off" w:line="360" w:lineRule="auto"/>
      </w:pPr>
      <w:r w:rsidRPr="418DE265" w:rsidR="2CDEBBF9">
        <w:rPr>
          <w:rFonts w:ascii="Arial" w:hAnsi="Arial" w:eastAsia="Arial" w:cs="Arial"/>
          <w:noProof w:val="0"/>
          <w:sz w:val="22"/>
          <w:szCs w:val="22"/>
          <w:lang w:val="cy-GB"/>
        </w:rPr>
        <w:t>Daw Interlink Rhondda Cynon Taf i'r casgliad bod, “Llwyddiant y cynllun grant hwn yn brawf o'r gwahaniaeth y mae'r gwahanol sefydliadau a'r grwpiau sector gwirfoddol yn ei wneud i gefnogi gofalwyr di-dâl yn eu rôl hollbwysig”.</w:t>
      </w:r>
    </w:p>
    <w:p w:rsidR="00B20042" w:rsidP="418DE265" w:rsidRDefault="00C11D3B" w14:paraId="6683F97A" w14:textId="347EC74F">
      <w:pPr>
        <w:spacing w:before="240" w:beforeAutospacing="off" w:after="240" w:afterAutospacing="off" w:line="360" w:lineRule="auto"/>
      </w:pPr>
      <w:r w:rsidRPr="418DE265" w:rsidR="2CDEBBF9">
        <w:rPr>
          <w:rFonts w:ascii="Arial" w:hAnsi="Arial" w:eastAsia="Arial" w:cs="Arial"/>
          <w:noProof w:val="0"/>
          <w:sz w:val="22"/>
          <w:szCs w:val="22"/>
          <w:lang w:val="cy-GB"/>
        </w:rPr>
        <w:t>Dyma'r sefydliadau eraill sydd wedi cael cyllid ar gyfer y rhanbarth hwn drwy Interlink a'r Cynllun Seibiannau Byr - Barnado's, Cymorth Canser Merthyr Tudful, Age Connects Morgannwg, Becca’s Besties, Canolfan Cefnogi Ymddygiad, Sefydliad Cymunedol Cwmparc, Café 50, Gelli Life for Living, Hyb Cymunedol Twyn a Plant y Cymoedd.</w:t>
      </w:r>
    </w:p>
    <w:p w:rsidR="00B20042" w:rsidP="418DE265" w:rsidRDefault="00C11D3B" w14:paraId="3181772D" w14:textId="04786D2A">
      <w:pPr>
        <w:spacing w:before="0" w:beforeAutospacing="off" w:after="240" w:afterAutospacing="off" w:line="360" w:lineRule="auto"/>
      </w:pPr>
      <w:r w:rsidRPr="418DE265" w:rsidR="2CDEBBF9">
        <w:rPr>
          <w:rFonts w:ascii="Arial" w:hAnsi="Arial" w:eastAsia="Arial" w:cs="Arial"/>
          <w:noProof w:val="0"/>
          <w:sz w:val="22"/>
          <w:szCs w:val="22"/>
          <w:lang w:val="cy-GB"/>
        </w:rPr>
        <w:t>DIWEDD</w:t>
      </w:r>
    </w:p>
    <w:p w:rsidR="00C11D3B" w:rsidP="00D2571F" w:rsidRDefault="00E56F2A" w14:paraId="2645B8C9" w14:textId="37BFBB3A">
      <w:pPr>
        <w:spacing w:line="276" w:lineRule="auto"/>
        <w:jc w:val="center"/>
        <w:rPr>
          <w:rFonts w:ascii="Arial" w:hAnsi="Arial"/>
          <w:b/>
        </w:rPr>
      </w:pPr>
      <w:r>
        <w:rPr>
          <w:noProof/>
        </w:rPr>
        <w:drawing>
          <wp:inline distT="0" distB="0" distL="0" distR="0" wp14:anchorId="517E77BC" wp14:editId="7BC45510">
            <wp:extent cx="2648086" cy="3543482"/>
            <wp:effectExtent l="0" t="0" r="0" b="0"/>
            <wp:docPr id="625509397" name="Picture 1" descr="A group of people out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509397" name="Picture 1" descr="A group of people outsid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648086" cy="3543482"/>
                    </a:xfrm>
                    <a:prstGeom prst="rect">
                      <a:avLst/>
                    </a:prstGeom>
                  </pic:spPr>
                </pic:pic>
              </a:graphicData>
            </a:graphic>
          </wp:inline>
        </w:drawing>
      </w:r>
    </w:p>
    <w:p w:rsidRPr="00A03C7B" w:rsidR="0070627E" w:rsidP="00414314" w:rsidRDefault="0070627E" w14:paraId="013C0A8E" w14:textId="10E7BFE8">
      <w:pPr>
        <w:tabs>
          <w:tab w:val="left" w:pos="2505"/>
        </w:tabs>
        <w:spacing w:line="360" w:lineRule="auto"/>
        <w:jc w:val="center"/>
        <w:rPr>
          <w:rFonts w:ascii="Rubik" w:hAnsi="Rubik" w:cs="Rubik"/>
          <w:lang w:val="af-ZA"/>
        </w:rPr>
      </w:pPr>
      <w:r w:rsidRPr="00A03C7B">
        <w:rPr>
          <w:rFonts w:ascii="Rubik" w:hAnsi="Rubik" w:cs="Rubik"/>
          <w:lang w:val="af-ZA"/>
        </w:rPr>
        <w:t>DIWEDD</w:t>
      </w:r>
    </w:p>
    <w:p w:rsidR="007C25A1" w:rsidP="00520912" w:rsidRDefault="007C25A1" w14:paraId="7DC998AB" w14:textId="39FAB19A">
      <w:pPr>
        <w:pStyle w:val="HTMLPreformatted"/>
        <w:shd w:val="clear" w:color="auto" w:fill="F8F9FA"/>
        <w:spacing w:line="540" w:lineRule="atLeast"/>
        <w:rPr>
          <w:rFonts w:ascii="Rubik" w:hAnsi="Rubik" w:cs="Rubik"/>
          <w:b w:val="1"/>
          <w:bCs w:val="1"/>
        </w:rPr>
      </w:pPr>
      <w:r w:rsidRPr="418DE265" w:rsidR="007C25A1">
        <w:rPr>
          <w:rFonts w:ascii="Rubik" w:hAnsi="Rubik" w:cs="Rubik"/>
          <w:b w:val="1"/>
          <w:bCs w:val="1"/>
          <w:lang w:val="af-ZA"/>
        </w:rPr>
        <w:t xml:space="preserve"> </w:t>
      </w:r>
      <w:r w:rsidRPr="418DE265" w:rsidR="40FA8D0E">
        <w:rPr>
          <w:rFonts w:ascii="Arial" w:hAnsi="Arial" w:eastAsia="Arial" w:cs="Arial"/>
          <w:noProof w:val="0"/>
          <w:sz w:val="22"/>
          <w:szCs w:val="22"/>
          <w:lang w:val="cy-GB"/>
        </w:rPr>
        <w:t>Sesiynau a gynhaliwyd gan Coed Lleol yn y tŷ crwn yn Rhondda Cynon Taf</w:t>
      </w:r>
    </w:p>
    <w:p w:rsidR="007C25A1" w:rsidP="005F2F6E" w:rsidRDefault="007C25A1" w14:paraId="343F3B74" w14:textId="77777777">
      <w:pPr>
        <w:tabs>
          <w:tab w:val="left" w:pos="2505"/>
        </w:tabs>
        <w:spacing w:line="360" w:lineRule="auto"/>
        <w:rPr>
          <w:rFonts w:ascii="Rubik" w:hAnsi="Rubik" w:cs="Rubik"/>
          <w:b/>
          <w:bCs/>
        </w:rPr>
      </w:pPr>
    </w:p>
    <w:p w:rsidRPr="00857CC0" w:rsidR="005F2F6E" w:rsidP="005F2F6E" w:rsidRDefault="005F2F6E" w14:paraId="1909E276" w14:textId="39F2D76D">
      <w:pPr>
        <w:tabs>
          <w:tab w:val="left" w:pos="2505"/>
        </w:tabs>
        <w:spacing w:line="360" w:lineRule="auto"/>
        <w:rPr>
          <w:rFonts w:ascii="Rubik" w:hAnsi="Rubik" w:cs="Rubik"/>
          <w:b/>
          <w:bCs/>
        </w:rPr>
      </w:pPr>
      <w:r w:rsidRPr="00857CC0">
        <w:rPr>
          <w:rFonts w:ascii="Rubik" w:hAnsi="Rubik" w:cs="Rubik"/>
          <w:b/>
          <w:bCs/>
        </w:rPr>
        <w:t>Nodiadau i Olygyddion</w:t>
      </w:r>
    </w:p>
    <w:p w:rsidRPr="00857CC0" w:rsidR="005F2F6E" w:rsidP="005F2F6E" w:rsidRDefault="005F2F6E" w14:paraId="2B41797F" w14:textId="77777777">
      <w:pPr>
        <w:pStyle w:val="paragraph"/>
        <w:spacing w:before="0" w:beforeAutospacing="0" w:after="0" w:afterAutospacing="0" w:line="360" w:lineRule="auto"/>
        <w:rPr>
          <w:rFonts w:ascii="Rubik" w:hAnsi="Rubik" w:eastAsia="Segoe UI" w:cs="Rubik"/>
          <w:b/>
          <w:bCs/>
          <w:sz w:val="20"/>
          <w:szCs w:val="20"/>
          <w:lang w:val="cy-GB"/>
        </w:rPr>
      </w:pPr>
      <w:r w:rsidRPr="00857CC0">
        <w:rPr>
          <w:rFonts w:ascii="Rubik" w:hAnsi="Rubik" w:eastAsia="Segoe UI" w:cs="Rubik"/>
          <w:b/>
          <w:bCs/>
          <w:sz w:val="20"/>
          <w:szCs w:val="20"/>
          <w:lang w:val="cy-GB"/>
        </w:rPr>
        <w:t>Ynglŷn ag Ymddiriedolaeth Gofalwyr Cymru</w:t>
      </w:r>
    </w:p>
    <w:p w:rsidRPr="00857CC0" w:rsidR="005F2F6E" w:rsidP="005F2F6E" w:rsidRDefault="005F2F6E" w14:paraId="09DED28F" w14:textId="77777777">
      <w:pPr>
        <w:pStyle w:val="paragraph"/>
        <w:spacing w:before="0" w:beforeAutospacing="0" w:after="0" w:afterAutospacing="0" w:line="360" w:lineRule="auto"/>
        <w:rPr>
          <w:rFonts w:ascii="Rubik" w:hAnsi="Rubik" w:cs="Rubik"/>
          <w:sz w:val="20"/>
          <w:szCs w:val="20"/>
          <w:lang w:val="cy-GB"/>
        </w:rPr>
      </w:pPr>
    </w:p>
    <w:p w:rsidRPr="00857CC0" w:rsidR="005F2F6E" w:rsidP="005F2F6E" w:rsidRDefault="005F2F6E" w14:paraId="44406E1F" w14:textId="77777777">
      <w:pPr>
        <w:pStyle w:val="NormalWeb"/>
        <w:spacing w:before="0" w:beforeAutospacing="0" w:after="0" w:afterAutospacing="0" w:line="360" w:lineRule="auto"/>
        <w:rPr>
          <w:rFonts w:ascii="Rubik" w:hAnsi="Rubik" w:cs="Rubik"/>
          <w:sz w:val="20"/>
          <w:szCs w:val="20"/>
        </w:rPr>
      </w:pPr>
      <w:r w:rsidRPr="00DB7C3D">
        <w:rPr>
          <w:rFonts w:ascii="Rubik" w:hAnsi="Rubik" w:cs="Rubik"/>
          <w:sz w:val="20"/>
          <w:szCs w:val="20"/>
        </w:rPr>
        <w:t>Mae Ymddiriedolaeth Gofalwyr Cymru</w:t>
      </w:r>
      <w:r>
        <w:rPr>
          <w:rFonts w:ascii="Rubik" w:hAnsi="Rubik" w:cs="Rubik"/>
          <w:sz w:val="20"/>
          <w:szCs w:val="20"/>
        </w:rPr>
        <w:t>, sy’n</w:t>
      </w:r>
      <w:r w:rsidRPr="00DB7C3D">
        <w:rPr>
          <w:rFonts w:ascii="Rubik" w:hAnsi="Rubik" w:cs="Rubik"/>
          <w:sz w:val="20"/>
          <w:szCs w:val="20"/>
        </w:rPr>
        <w:t xml:space="preserve"> rhan o’r Ymddiriedolaeth Gofalwyr, yn ceisio creu gwell dyfodol gydag ac ar gyfer gofalwyr yng Nghymru trwy godi ymwybyddiaeth, grymuso gofalwyr a dylanwadu ar newid.</w:t>
      </w:r>
      <w:r w:rsidRPr="00857CC0">
        <w:rPr>
          <w:rFonts w:ascii="Rubik" w:hAnsi="Rubik" w:cs="Rubik"/>
          <w:sz w:val="20"/>
          <w:szCs w:val="20"/>
        </w:rPr>
        <w:t xml:space="preserve"> Mae wedi ymrwymo i sicrhau bod pob gofalwr yn derbyn y gydnabyddiaeth a'r gefnogaeth y maent yn eu haeddu. Mae'n gweithio'n agos ac ar y cyd â </w:t>
      </w:r>
      <w:r>
        <w:rPr>
          <w:rFonts w:ascii="Rubik" w:hAnsi="Rubik" w:cs="Rubik"/>
          <w:sz w:val="20"/>
          <w:szCs w:val="20"/>
        </w:rPr>
        <w:t>Phartneriaeth Rhwydwaith</w:t>
      </w:r>
      <w:r w:rsidRPr="00857CC0">
        <w:rPr>
          <w:rFonts w:ascii="Rubik" w:hAnsi="Rubik" w:cs="Rubik"/>
          <w:sz w:val="20"/>
          <w:szCs w:val="20"/>
        </w:rPr>
        <w:t xml:space="preserve"> – elusennau annibynnol lleol a rhanbarthol sy'n darparu gwybodaeth, cyngor a chefnogaeth ymarferol i ofalwyr di-dâl yng Nghymru. </w:t>
      </w:r>
    </w:p>
    <w:p w:rsidRPr="00857CC0" w:rsidR="005F2F6E" w:rsidP="005F2F6E" w:rsidRDefault="005F2F6E" w14:paraId="76CD819C" w14:textId="77777777">
      <w:pPr>
        <w:pStyle w:val="paragraph"/>
        <w:spacing w:before="0" w:beforeAutospacing="0" w:after="0" w:afterAutospacing="0" w:line="360" w:lineRule="auto"/>
        <w:rPr>
          <w:rFonts w:ascii="Rubik" w:hAnsi="Rubik" w:cs="Rubik"/>
          <w:sz w:val="20"/>
          <w:szCs w:val="20"/>
          <w:lang w:val="cy-GB"/>
        </w:rPr>
      </w:pPr>
      <w:r w:rsidRPr="00857CC0">
        <w:rPr>
          <w:rFonts w:ascii="Rubik" w:hAnsi="Rubik" w:cs="Rubik"/>
          <w:bCs/>
          <w:sz w:val="20"/>
          <w:szCs w:val="20"/>
          <w:lang w:val="cy-GB"/>
        </w:rPr>
        <w:t xml:space="preserve">Gwefan yr Ymddiriedolaeth Gofalwyr: </w:t>
      </w:r>
      <w:hyperlink w:history="1" r:id="rId10">
        <w:r w:rsidRPr="00857CC0">
          <w:rPr>
            <w:rStyle w:val="Hyperlink"/>
            <w:rFonts w:ascii="Rubik" w:hAnsi="Rubik" w:cs="Rubik"/>
            <w:lang w:val="cy-GB"/>
          </w:rPr>
          <w:t>www.carers.org</w:t>
        </w:r>
      </w:hyperlink>
      <w:r w:rsidRPr="00857CC0">
        <w:rPr>
          <w:rFonts w:ascii="Rubik" w:hAnsi="Rubik" w:cs="Rubik"/>
          <w:bCs/>
          <w:sz w:val="20"/>
          <w:szCs w:val="20"/>
          <w:lang w:val="cy-GB"/>
        </w:rPr>
        <w:t xml:space="preserve"> </w:t>
      </w:r>
    </w:p>
    <w:p w:rsidRPr="00857CC0" w:rsidR="005F2F6E" w:rsidP="005F2F6E" w:rsidRDefault="005F2F6E" w14:paraId="1CEEC41B" w14:textId="77777777">
      <w:pPr>
        <w:pStyle w:val="NormalWeb"/>
        <w:spacing w:before="0" w:beforeAutospacing="0" w:after="0" w:afterAutospacing="0" w:line="360" w:lineRule="auto"/>
        <w:rPr>
          <w:rFonts w:ascii="Rubik" w:hAnsi="Rubik" w:cs="Rubik"/>
          <w:sz w:val="20"/>
          <w:szCs w:val="20"/>
        </w:rPr>
      </w:pPr>
    </w:p>
    <w:p w:rsidRPr="00857CC0" w:rsidR="005F2F6E" w:rsidP="005F2F6E" w:rsidRDefault="005F2F6E" w14:paraId="0EE606D8" w14:textId="77777777">
      <w:pPr>
        <w:spacing w:line="360" w:lineRule="auto"/>
        <w:rPr>
          <w:rFonts w:ascii="Rubik" w:hAnsi="Rubik" w:cs="Rubik"/>
          <w:b/>
          <w:sz w:val="20"/>
          <w:szCs w:val="20"/>
        </w:rPr>
      </w:pPr>
      <w:r w:rsidRPr="00857CC0">
        <w:rPr>
          <w:rFonts w:ascii="Rubik" w:hAnsi="Rubik" w:cs="Rubik"/>
          <w:b/>
          <w:sz w:val="20"/>
          <w:szCs w:val="20"/>
        </w:rPr>
        <w:t>Ynglŷn â'r Cynllun Seibian</w:t>
      </w:r>
      <w:r>
        <w:rPr>
          <w:rFonts w:ascii="Rubik" w:hAnsi="Rubik" w:cs="Rubik"/>
          <w:b/>
          <w:sz w:val="20"/>
          <w:szCs w:val="20"/>
        </w:rPr>
        <w:t>t</w:t>
      </w:r>
      <w:r w:rsidRPr="00857CC0">
        <w:rPr>
          <w:rFonts w:ascii="Rubik" w:hAnsi="Rubik" w:cs="Rubik"/>
          <w:b/>
          <w:sz w:val="20"/>
          <w:szCs w:val="20"/>
        </w:rPr>
        <w:t xml:space="preserve"> Byr</w:t>
      </w:r>
    </w:p>
    <w:p w:rsidRPr="00857CC0" w:rsidR="005F2F6E" w:rsidP="005F2F6E" w:rsidRDefault="005F2F6E" w14:paraId="29A14770" w14:textId="77777777">
      <w:pPr>
        <w:pStyle w:val="paragraph"/>
        <w:spacing w:before="0" w:beforeAutospacing="0" w:after="0" w:afterAutospacing="0" w:line="360" w:lineRule="auto"/>
        <w:rPr>
          <w:rFonts w:ascii="Rubik" w:hAnsi="Rubik" w:cs="Rubik"/>
          <w:sz w:val="20"/>
          <w:szCs w:val="20"/>
          <w:lang w:val="cy-GB"/>
        </w:rPr>
      </w:pPr>
      <w:r w:rsidRPr="00857CC0">
        <w:rPr>
          <w:rFonts w:ascii="Rubik" w:hAnsi="Rubik" w:cs="Rubik"/>
          <w:sz w:val="20"/>
          <w:szCs w:val="20"/>
          <w:lang w:val="cy-GB"/>
        </w:rPr>
        <w:t xml:space="preserve">Mae'r Cynllun Seibiant Byr yn fenter newydd a lansiwyd yn 2022 i gefnogi 30,000 o ofalwyr di-dâl o bob rhan o Gymru </w:t>
      </w:r>
      <w:r w:rsidRPr="00857CC0">
        <w:rPr>
          <w:rFonts w:ascii="Rubik" w:hAnsi="Rubik" w:cs="Rubik"/>
          <w:sz w:val="20"/>
          <w:szCs w:val="20"/>
          <w:shd w:val="clear" w:color="auto" w:fill="FFFFFF"/>
          <w:lang w:val="cy-GB"/>
        </w:rPr>
        <w:t xml:space="preserve">i </w:t>
      </w:r>
      <w:r w:rsidRPr="00857CC0">
        <w:rPr>
          <w:rFonts w:ascii="Rubik" w:hAnsi="Rubik" w:cs="Rubik"/>
          <w:sz w:val="20"/>
          <w:szCs w:val="20"/>
          <w:lang w:val="cy-GB"/>
        </w:rPr>
        <w:t xml:space="preserve">gymryd seibiant mawr ei angen </w:t>
      </w:r>
      <w:r w:rsidRPr="00857CC0">
        <w:rPr>
          <w:rFonts w:ascii="Rubik" w:hAnsi="Rubik" w:cs="Rubik"/>
          <w:sz w:val="20"/>
          <w:szCs w:val="20"/>
          <w:shd w:val="clear" w:color="auto" w:fill="FFFFFF"/>
          <w:lang w:val="cy-GB"/>
        </w:rPr>
        <w:t>o'u cyfrifoldebau gofalu.</w:t>
      </w:r>
      <w:r w:rsidRPr="00857CC0">
        <w:rPr>
          <w:rFonts w:ascii="Rubik" w:hAnsi="Rubik" w:cs="Rubik"/>
          <w:sz w:val="20"/>
          <w:szCs w:val="20"/>
          <w:lang w:val="cy-GB"/>
        </w:rPr>
        <w:t xml:space="preserve"> </w:t>
      </w:r>
      <w:r>
        <w:rPr>
          <w:rFonts w:ascii="Rubik" w:hAnsi="Rubik" w:cs="Rubik"/>
          <w:sz w:val="20"/>
          <w:szCs w:val="20"/>
          <w:lang w:val="cy-GB"/>
        </w:rPr>
        <w:t>Cynhelir y cynllun, a ariennir</w:t>
      </w:r>
      <w:r w:rsidRPr="00857CC0">
        <w:rPr>
          <w:rFonts w:ascii="Rubik" w:hAnsi="Rubik" w:cs="Rubik"/>
          <w:sz w:val="20"/>
          <w:szCs w:val="20"/>
          <w:lang w:val="cy-GB"/>
        </w:rPr>
        <w:t xml:space="preserve"> gan Lywodraeth Cymru</w:t>
      </w:r>
      <w:r>
        <w:rPr>
          <w:rFonts w:ascii="Rubik" w:hAnsi="Rubik" w:cs="Rubik"/>
          <w:sz w:val="20"/>
          <w:szCs w:val="20"/>
          <w:lang w:val="cy-GB"/>
        </w:rPr>
        <w:t xml:space="preserve"> rhwng</w:t>
      </w:r>
      <w:r w:rsidRPr="00857CC0">
        <w:rPr>
          <w:rFonts w:ascii="Rubik" w:hAnsi="Rubik" w:cs="Rubik"/>
          <w:sz w:val="20"/>
          <w:szCs w:val="20"/>
          <w:shd w:val="clear" w:color="auto" w:fill="FFFFFF"/>
          <w:lang w:val="cy-GB"/>
        </w:rPr>
        <w:t xml:space="preserve"> 2022-2025. </w:t>
      </w:r>
      <w:r w:rsidRPr="00857CC0">
        <w:rPr>
          <w:rFonts w:ascii="Rubik" w:hAnsi="Rubik" w:cs="Rubik"/>
          <w:sz w:val="20"/>
          <w:szCs w:val="20"/>
          <w:lang w:val="cy-GB"/>
        </w:rPr>
        <w:t xml:space="preserve">Ymddiriedolaeth Gofalwyr Cymru yw corff cydlynu cenedlaethol y cynllun, gan ddosbarthu grantiau i elusennau a </w:t>
      </w:r>
      <w:r>
        <w:rPr>
          <w:rFonts w:ascii="Rubik" w:hAnsi="Rubik" w:cs="Rubik"/>
          <w:sz w:val="20"/>
          <w:szCs w:val="20"/>
          <w:lang w:val="cy-GB"/>
        </w:rPr>
        <w:t>mud</w:t>
      </w:r>
      <w:r w:rsidRPr="00857CC0">
        <w:rPr>
          <w:rFonts w:ascii="Rubik" w:hAnsi="Rubik" w:cs="Rubik"/>
          <w:sz w:val="20"/>
          <w:szCs w:val="20"/>
          <w:lang w:val="cy-GB"/>
        </w:rPr>
        <w:t>iadau'r trydydd sector ledled Cymru.</w:t>
      </w:r>
    </w:p>
    <w:p w:rsidRPr="00857CC0" w:rsidR="005F2F6E" w:rsidP="005F2F6E" w:rsidRDefault="005F2F6E" w14:paraId="2B3E6BA8" w14:textId="77777777">
      <w:pPr>
        <w:pStyle w:val="paragraph"/>
        <w:spacing w:before="0" w:beforeAutospacing="0" w:after="0" w:afterAutospacing="0" w:line="360" w:lineRule="auto"/>
        <w:rPr>
          <w:rFonts w:ascii="Rubik" w:hAnsi="Rubik" w:cs="Rubik"/>
          <w:sz w:val="20"/>
          <w:szCs w:val="20"/>
          <w:lang w:val="cy-GB"/>
        </w:rPr>
      </w:pPr>
    </w:p>
    <w:p w:rsidR="00E97D34" w:rsidP="005F2F6E" w:rsidRDefault="005F2F6E" w14:paraId="4A8EC67C" w14:textId="77777777">
      <w:pPr>
        <w:pStyle w:val="paragraph"/>
        <w:spacing w:before="0" w:beforeAutospacing="0" w:after="0" w:afterAutospacing="0" w:line="360" w:lineRule="auto"/>
        <w:rPr>
          <w:rFonts w:ascii="Rubik" w:hAnsi="Rubik" w:cs="Rubik"/>
          <w:sz w:val="20"/>
          <w:szCs w:val="20"/>
          <w:lang w:val="cy-GB"/>
        </w:rPr>
      </w:pPr>
      <w:r w:rsidRPr="00857CC0">
        <w:rPr>
          <w:rFonts w:ascii="Rubik" w:hAnsi="Rubik" w:cs="Rubik"/>
          <w:sz w:val="20"/>
          <w:szCs w:val="20"/>
          <w:lang w:val="cy-GB"/>
        </w:rPr>
        <w:t xml:space="preserve">Gyda chyllideb gyffredinol o £9 miliwn, </w:t>
      </w:r>
      <w:r w:rsidRPr="00857CC0">
        <w:rPr>
          <w:rFonts w:ascii="Rubik" w:hAnsi="Rubik" w:cs="Rubik"/>
          <w:sz w:val="20"/>
          <w:szCs w:val="20"/>
          <w:shd w:val="clear" w:color="auto" w:fill="FFFFFF"/>
          <w:lang w:val="cy-GB"/>
        </w:rPr>
        <w:t xml:space="preserve"> </w:t>
      </w:r>
      <w:r>
        <w:rPr>
          <w:rFonts w:ascii="Rubik" w:hAnsi="Rubik" w:cs="Rubik"/>
          <w:sz w:val="20"/>
          <w:szCs w:val="20"/>
          <w:shd w:val="clear" w:color="auto" w:fill="FFFFFF"/>
          <w:lang w:val="cy-GB"/>
        </w:rPr>
        <w:t>mae’r gwaith o reoli’r</w:t>
      </w:r>
      <w:r w:rsidRPr="00857CC0">
        <w:rPr>
          <w:rFonts w:ascii="Rubik" w:hAnsi="Rubik" w:cs="Rubik"/>
          <w:sz w:val="20"/>
          <w:szCs w:val="20"/>
          <w:shd w:val="clear" w:color="auto" w:fill="FFFFFF"/>
          <w:lang w:val="cy-GB"/>
        </w:rPr>
        <w:t xml:space="preserve"> cynllun</w:t>
      </w:r>
      <w:r>
        <w:rPr>
          <w:rFonts w:ascii="Rubik" w:hAnsi="Rubik" w:cs="Rubik"/>
          <w:sz w:val="20"/>
          <w:szCs w:val="20"/>
          <w:shd w:val="clear" w:color="auto" w:fill="FFFFFF"/>
          <w:lang w:val="cy-GB"/>
        </w:rPr>
        <w:t xml:space="preserve"> yn cael ei rannu</w:t>
      </w:r>
      <w:r w:rsidRPr="00857CC0">
        <w:rPr>
          <w:rFonts w:ascii="Rubik" w:hAnsi="Rubik" w:cs="Rubik"/>
          <w:sz w:val="20"/>
          <w:szCs w:val="20"/>
          <w:shd w:val="clear" w:color="auto" w:fill="FFFFFF"/>
          <w:lang w:val="cy-GB"/>
        </w:rPr>
        <w:t xml:space="preserve"> rhwng Ymddiriedolaeth Gofalwyr Cymru a saith Bwrdd Partneriaeth Rhanbarthol. </w:t>
      </w:r>
      <w:r w:rsidRPr="00857CC0">
        <w:rPr>
          <w:rFonts w:ascii="Rubik" w:hAnsi="Rubik" w:cs="Rubik"/>
          <w:sz w:val="20"/>
          <w:szCs w:val="20"/>
          <w:lang w:val="cy-GB"/>
        </w:rPr>
        <w:t xml:space="preserve">Mae </w:t>
      </w:r>
      <w:r>
        <w:rPr>
          <w:rFonts w:ascii="Rubik" w:hAnsi="Rubik" w:cs="Rubik"/>
          <w:sz w:val="20"/>
          <w:szCs w:val="20"/>
          <w:lang w:val="cy-GB"/>
        </w:rPr>
        <w:t>mudiad</w:t>
      </w:r>
      <w:r w:rsidRPr="00857CC0">
        <w:rPr>
          <w:rFonts w:ascii="Rubik" w:hAnsi="Rubik" w:cs="Rubik"/>
          <w:sz w:val="20"/>
          <w:szCs w:val="20"/>
          <w:lang w:val="cy-GB"/>
        </w:rPr>
        <w:t xml:space="preserve">au'n gwneud cais am yr arian i </w:t>
      </w:r>
      <w:r>
        <w:rPr>
          <w:rFonts w:ascii="Rubik" w:hAnsi="Rubik" w:cs="Rubik"/>
          <w:sz w:val="20"/>
          <w:szCs w:val="20"/>
          <w:lang w:val="cy-GB"/>
        </w:rPr>
        <w:t>ddarparu’</w:t>
      </w:r>
      <w:r w:rsidRPr="00857CC0">
        <w:rPr>
          <w:rFonts w:ascii="Rubik" w:hAnsi="Rubik" w:cs="Rubik"/>
          <w:sz w:val="20"/>
          <w:szCs w:val="20"/>
          <w:lang w:val="cy-GB"/>
        </w:rPr>
        <w:t xml:space="preserve">r gweithgareddau. </w:t>
      </w:r>
    </w:p>
    <w:p w:rsidR="00E97D34" w:rsidP="005F2F6E" w:rsidRDefault="00E97D34" w14:paraId="4F659D68" w14:textId="77777777">
      <w:pPr>
        <w:pStyle w:val="paragraph"/>
        <w:spacing w:before="0" w:beforeAutospacing="0" w:after="0" w:afterAutospacing="0" w:line="360" w:lineRule="auto"/>
        <w:rPr>
          <w:rFonts w:ascii="Rubik" w:hAnsi="Rubik" w:cs="Rubik"/>
          <w:sz w:val="20"/>
          <w:szCs w:val="20"/>
          <w:lang w:val="cy-GB"/>
        </w:rPr>
      </w:pPr>
    </w:p>
    <w:p w:rsidR="00E97D34" w:rsidP="005F2F6E" w:rsidRDefault="00E56F2A" w14:paraId="5B3ECFD5" w14:textId="77777777">
      <w:pPr>
        <w:pStyle w:val="paragraph"/>
        <w:spacing w:before="0" w:beforeAutospacing="0" w:after="0" w:afterAutospacing="0" w:line="360" w:lineRule="auto"/>
        <w:rPr>
          <w:rFonts w:ascii="Rubik" w:hAnsi="Rubik" w:cs="Rubik"/>
          <w:sz w:val="20"/>
          <w:szCs w:val="20"/>
          <w:lang w:val="cy-GB"/>
        </w:rPr>
      </w:pPr>
      <w:hyperlink w:history="1" r:id="rId11">
        <w:r w:rsidRPr="00EE2796" w:rsidR="00E97D34">
          <w:rPr>
            <w:rStyle w:val="Hyperlink"/>
            <w:rFonts w:ascii="Rubik" w:hAnsi="Rubik" w:cs="Rubik"/>
            <w:sz w:val="20"/>
            <w:szCs w:val="20"/>
            <w:lang w:val="cy-GB"/>
          </w:rPr>
          <w:t>jwood@carers.org</w:t>
        </w:r>
      </w:hyperlink>
      <w:r w:rsidR="00E97D34">
        <w:rPr>
          <w:rFonts w:ascii="Rubik" w:hAnsi="Rubik" w:cs="Rubik"/>
          <w:sz w:val="20"/>
          <w:szCs w:val="20"/>
          <w:lang w:val="cy-GB"/>
        </w:rPr>
        <w:t xml:space="preserve"> </w:t>
      </w:r>
      <w:hyperlink w:history="1" r:id="rId12">
        <w:r w:rsidRPr="00EE2796" w:rsidR="00E97D34">
          <w:rPr>
            <w:rStyle w:val="Hyperlink"/>
            <w:rFonts w:ascii="Rubik" w:hAnsi="Rubik" w:cs="Rubik"/>
            <w:sz w:val="20"/>
            <w:szCs w:val="20"/>
            <w:lang w:val="cy-GB"/>
          </w:rPr>
          <w:t>cedwards@carers.org</w:t>
        </w:r>
      </w:hyperlink>
      <w:r w:rsidR="00E97D34">
        <w:rPr>
          <w:rFonts w:ascii="Rubik" w:hAnsi="Rubik" w:cs="Rubik"/>
          <w:sz w:val="20"/>
          <w:szCs w:val="20"/>
          <w:lang w:val="cy-GB"/>
        </w:rPr>
        <w:t xml:space="preserve"> </w:t>
      </w:r>
    </w:p>
    <w:p w:rsidR="00E97D34" w:rsidP="005F2F6E" w:rsidRDefault="00E97D34" w14:paraId="17E4BE0A" w14:textId="77777777">
      <w:pPr>
        <w:pStyle w:val="paragraph"/>
        <w:spacing w:before="0" w:beforeAutospacing="0" w:after="0" w:afterAutospacing="0" w:line="360" w:lineRule="auto"/>
        <w:rPr>
          <w:rFonts w:ascii="Rubik" w:hAnsi="Rubik" w:cs="Rubik"/>
          <w:sz w:val="20"/>
          <w:szCs w:val="20"/>
          <w:lang w:val="cy-GB"/>
        </w:rPr>
      </w:pPr>
    </w:p>
    <w:p w:rsidRPr="0028008D" w:rsidR="00E97D34" w:rsidP="005F2F6E" w:rsidRDefault="00E97D34" w14:paraId="50369F16" w14:textId="77777777">
      <w:pPr>
        <w:pStyle w:val="paragraph"/>
        <w:spacing w:before="0" w:beforeAutospacing="0" w:after="0" w:afterAutospacing="0" w:line="360" w:lineRule="auto"/>
        <w:rPr>
          <w:rFonts w:ascii="Rubik" w:hAnsi="Rubik" w:cs="Rubik"/>
          <w:b/>
          <w:bCs/>
          <w:sz w:val="20"/>
          <w:szCs w:val="20"/>
          <w:lang w:val="cy-GB"/>
        </w:rPr>
      </w:pPr>
      <w:r w:rsidRPr="0028008D">
        <w:rPr>
          <w:rFonts w:ascii="Rubik" w:hAnsi="Rubik" w:cs="Rubik"/>
          <w:b/>
          <w:bCs/>
          <w:sz w:val="20"/>
          <w:szCs w:val="20"/>
          <w:lang w:val="cy-GB"/>
        </w:rPr>
        <w:t>Interlink</w:t>
      </w:r>
    </w:p>
    <w:p w:rsidR="005F2F6E" w:rsidP="005F2F6E" w:rsidRDefault="00E56F2A" w14:paraId="14B4C8F3" w14:textId="1575AF8B">
      <w:pPr>
        <w:pStyle w:val="paragraph"/>
        <w:spacing w:before="0" w:beforeAutospacing="0" w:after="0" w:afterAutospacing="0" w:line="360" w:lineRule="auto"/>
        <w:rPr>
          <w:rFonts w:ascii="Rubik" w:hAnsi="Rubik" w:cs="Rubik"/>
          <w:sz w:val="20"/>
          <w:szCs w:val="20"/>
          <w:shd w:val="clear" w:color="auto" w:fill="FFFFFF"/>
          <w:lang w:val="cy-GB"/>
        </w:rPr>
      </w:pPr>
      <w:hyperlink w:history="1" r:id="rId13">
        <w:r w:rsidRPr="00383F2D" w:rsidR="0028008D">
          <w:rPr>
            <w:rStyle w:val="Hyperlink"/>
            <w:rFonts w:ascii="Arial" w:hAnsi="Arial" w:cs="Arial"/>
            <w:sz w:val="20"/>
            <w:szCs w:val="20"/>
          </w:rPr>
          <w:t>Home - Interlink RCT English</w:t>
        </w:r>
      </w:hyperlink>
      <w:r w:rsidRPr="00857CC0" w:rsidR="005F2F6E">
        <w:rPr>
          <w:rFonts w:ascii="Rubik" w:hAnsi="Rubik" w:cs="Rubik"/>
          <w:bCs/>
          <w:sz w:val="20"/>
          <w:szCs w:val="20"/>
          <w:lang w:val="cy-GB"/>
        </w:rPr>
        <w:br/>
      </w:r>
    </w:p>
    <w:p w:rsidR="005F2F6E" w:rsidP="005F2F6E" w:rsidRDefault="005F2F6E" w14:paraId="4C0F560D" w14:textId="77777777">
      <w:pPr>
        <w:pStyle w:val="paragraph"/>
        <w:spacing w:before="0" w:beforeAutospacing="0" w:after="0" w:afterAutospacing="0" w:line="360" w:lineRule="auto"/>
        <w:rPr>
          <w:rFonts w:ascii="Rubik" w:hAnsi="Rubik" w:cs="Rubik"/>
          <w:sz w:val="20"/>
          <w:szCs w:val="20"/>
          <w:shd w:val="clear" w:color="auto" w:fill="FFFFFF"/>
          <w:lang w:val="cy-GB"/>
        </w:rPr>
      </w:pPr>
    </w:p>
    <w:p w:rsidR="005F2F6E" w:rsidP="005F2F6E" w:rsidRDefault="005F2F6E" w14:paraId="5766FB91" w14:textId="77777777">
      <w:pPr>
        <w:pStyle w:val="paragraph"/>
        <w:spacing w:before="0" w:beforeAutospacing="0" w:after="0" w:afterAutospacing="0" w:line="360" w:lineRule="auto"/>
        <w:rPr>
          <w:rFonts w:ascii="Rubik" w:hAnsi="Rubik" w:cs="Rubik"/>
          <w:sz w:val="20"/>
          <w:szCs w:val="20"/>
          <w:shd w:val="clear" w:color="auto" w:fill="FFFFFF"/>
          <w:lang w:val="cy-GB"/>
        </w:rPr>
      </w:pPr>
    </w:p>
    <w:p w:rsidR="005F2F6E" w:rsidP="005F2F6E" w:rsidRDefault="005F2F6E" w14:paraId="08B503E2" w14:textId="77777777">
      <w:pPr>
        <w:pStyle w:val="paragraph"/>
        <w:spacing w:before="0" w:beforeAutospacing="0" w:after="0" w:afterAutospacing="0" w:line="360" w:lineRule="auto"/>
        <w:rPr>
          <w:rFonts w:ascii="Rubik" w:hAnsi="Rubik" w:cs="Rubik"/>
          <w:sz w:val="20"/>
          <w:szCs w:val="20"/>
          <w:shd w:val="clear" w:color="auto" w:fill="FFFFFF"/>
          <w:lang w:val="cy-GB"/>
        </w:rPr>
      </w:pPr>
    </w:p>
    <w:p w:rsidR="005F2F6E" w:rsidP="005F2F6E" w:rsidRDefault="005F2F6E" w14:paraId="19E19357" w14:textId="77777777">
      <w:pPr>
        <w:pStyle w:val="paragraph"/>
        <w:spacing w:before="0" w:beforeAutospacing="0" w:after="0" w:afterAutospacing="0" w:line="360" w:lineRule="auto"/>
        <w:rPr>
          <w:rFonts w:ascii="Rubik" w:hAnsi="Rubik" w:cs="Rubik"/>
          <w:sz w:val="20"/>
          <w:szCs w:val="20"/>
          <w:shd w:val="clear" w:color="auto" w:fill="FFFFFF"/>
          <w:lang w:val="cy-GB"/>
        </w:rPr>
      </w:pPr>
    </w:p>
    <w:p w:rsidR="005F2F6E" w:rsidP="005F2F6E" w:rsidRDefault="005F2F6E" w14:paraId="4D5D53D6" w14:textId="77777777">
      <w:pPr>
        <w:pStyle w:val="paragraph"/>
        <w:spacing w:before="0" w:beforeAutospacing="0" w:after="0" w:afterAutospacing="0" w:line="360" w:lineRule="auto"/>
        <w:rPr>
          <w:rFonts w:ascii="Rubik" w:hAnsi="Rubik" w:cs="Rubik"/>
          <w:sz w:val="20"/>
          <w:szCs w:val="20"/>
          <w:shd w:val="clear" w:color="auto" w:fill="FFFFFF"/>
          <w:lang w:val="cy-GB"/>
        </w:rPr>
      </w:pPr>
    </w:p>
    <w:p w:rsidRPr="00857CC0" w:rsidR="005F2F6E" w:rsidP="005F2F6E" w:rsidRDefault="005F2F6E" w14:paraId="376B889F" w14:textId="77777777">
      <w:pPr>
        <w:pStyle w:val="paragraph"/>
        <w:spacing w:before="0" w:beforeAutospacing="0" w:after="0" w:afterAutospacing="0" w:line="360" w:lineRule="auto"/>
        <w:rPr>
          <w:rFonts w:ascii="Rubik" w:hAnsi="Rubik" w:cs="Rubik"/>
          <w:sz w:val="20"/>
          <w:szCs w:val="20"/>
          <w:shd w:val="clear" w:color="auto" w:fill="FFFFFF"/>
          <w:lang w:val="cy-GB"/>
        </w:rPr>
      </w:pPr>
    </w:p>
    <w:p w:rsidR="006308E5" w:rsidP="001D4D3D" w:rsidRDefault="006308E5" w14:paraId="5DCEB07D" w14:textId="77777777">
      <w:pPr>
        <w:pStyle w:val="NormalWeb"/>
        <w:spacing w:before="0" w:beforeAutospacing="0" w:after="0" w:afterAutospacing="0" w:line="360" w:lineRule="auto"/>
        <w:rPr>
          <w:rFonts w:ascii="Arial" w:hAnsi="Arial"/>
          <w:sz w:val="22"/>
        </w:rPr>
      </w:pPr>
    </w:p>
    <w:p w:rsidRPr="00A01ED9" w:rsidR="006308E5" w:rsidP="001D4D3D" w:rsidRDefault="006308E5" w14:paraId="3738BF27" w14:textId="170A0B7E">
      <w:pPr>
        <w:pStyle w:val="NormalWeb"/>
        <w:spacing w:before="0" w:beforeAutospacing="0" w:after="0" w:afterAutospacing="0" w:line="360" w:lineRule="auto"/>
        <w:rPr>
          <w:rFonts w:ascii="Arial" w:hAnsi="Arial" w:cs="Arial"/>
          <w:sz w:val="22"/>
          <w:szCs w:val="22"/>
        </w:rPr>
      </w:pPr>
      <w:r>
        <w:rPr>
          <w:rFonts w:ascii="Rubik" w:hAnsi="Rubik" w:cs="Rubik"/>
          <w:noProof/>
        </w:rPr>
        <w:drawing>
          <wp:anchor distT="0" distB="0" distL="114300" distR="114300" simplePos="0" relativeHeight="251659264" behindDoc="0" locked="0" layoutInCell="1" allowOverlap="1" wp14:anchorId="7767AFD2" wp14:editId="5FD0FD54">
            <wp:simplePos x="0" y="0"/>
            <wp:positionH relativeFrom="margin">
              <wp:posOffset>0</wp:posOffset>
            </wp:positionH>
            <wp:positionV relativeFrom="paragraph">
              <wp:posOffset>237490</wp:posOffset>
            </wp:positionV>
            <wp:extent cx="4318100" cy="1247931"/>
            <wp:effectExtent l="0" t="0" r="0" b="0"/>
            <wp:wrapSquare wrapText="bothSides"/>
            <wp:docPr id="998475634" name="Picture 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475634" name="Picture 3" descr="A black background with blu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318100" cy="1247931"/>
                    </a:xfrm>
                    <a:prstGeom prst="rect">
                      <a:avLst/>
                    </a:prstGeom>
                  </pic:spPr>
                </pic:pic>
              </a:graphicData>
            </a:graphic>
          </wp:anchor>
        </w:drawing>
      </w:r>
    </w:p>
    <w:p w:rsidRPr="00A01ED9" w:rsidR="00BC1C43" w:rsidP="001D4D3D" w:rsidRDefault="000C7621" w14:paraId="020FB8BD" w14:textId="7EDBFB01">
      <w:pPr>
        <w:pStyle w:val="NormalWeb"/>
        <w:spacing w:before="0" w:beforeAutospacing="0" w:after="0" w:afterAutospacing="0" w:line="360" w:lineRule="auto"/>
        <w:rPr>
          <w:rFonts w:ascii="Arial" w:hAnsi="Arial" w:cs="Arial"/>
          <w:sz w:val="22"/>
          <w:szCs w:val="22"/>
        </w:rPr>
      </w:pPr>
      <w:r>
        <w:rPr>
          <w:rFonts w:ascii="Arial" w:hAnsi="Arial"/>
          <w:sz w:val="22"/>
        </w:rPr>
        <w:t xml:space="preserve"> </w:t>
      </w:r>
    </w:p>
    <w:p w:rsidRPr="00A01ED9" w:rsidR="00BC1C43" w:rsidP="00177137" w:rsidRDefault="00BC1C43" w14:paraId="7F628831" w14:textId="77777777">
      <w:pPr>
        <w:spacing w:line="276" w:lineRule="auto"/>
        <w:rPr>
          <w:rFonts w:ascii="Arial" w:hAnsi="Arial" w:cs="Arial"/>
        </w:rPr>
      </w:pPr>
    </w:p>
    <w:sectPr w:rsidRPr="00A01ED9" w:rsidR="00BC1C4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ubik">
    <w:panose1 w:val="00000500000000000000"/>
    <w:charset w:val="00"/>
    <w:family w:val="auto"/>
    <w:pitch w:val="variable"/>
    <w:sig w:usb0="00000A07" w:usb1="40000001" w:usb2="00000000" w:usb3="00000000" w:csb0="000000B7"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16F"/>
    <w:rsid w:val="000115FD"/>
    <w:rsid w:val="0002569F"/>
    <w:rsid w:val="0009179E"/>
    <w:rsid w:val="000C7621"/>
    <w:rsid w:val="000E27C3"/>
    <w:rsid w:val="00130D8B"/>
    <w:rsid w:val="00137FD8"/>
    <w:rsid w:val="00177137"/>
    <w:rsid w:val="001B185C"/>
    <w:rsid w:val="001D1C38"/>
    <w:rsid w:val="001D4D3D"/>
    <w:rsid w:val="001E4BC1"/>
    <w:rsid w:val="001F4F8A"/>
    <w:rsid w:val="002346B4"/>
    <w:rsid w:val="002450F0"/>
    <w:rsid w:val="0028008D"/>
    <w:rsid w:val="003220D5"/>
    <w:rsid w:val="003354C1"/>
    <w:rsid w:val="003870E7"/>
    <w:rsid w:val="003F5D73"/>
    <w:rsid w:val="00414314"/>
    <w:rsid w:val="00444697"/>
    <w:rsid w:val="0044595E"/>
    <w:rsid w:val="00446DB0"/>
    <w:rsid w:val="00472C06"/>
    <w:rsid w:val="004B1307"/>
    <w:rsid w:val="004E116F"/>
    <w:rsid w:val="005136F0"/>
    <w:rsid w:val="00520912"/>
    <w:rsid w:val="00586E8D"/>
    <w:rsid w:val="005D3DE0"/>
    <w:rsid w:val="005F2F6E"/>
    <w:rsid w:val="005F3CA8"/>
    <w:rsid w:val="00617BE2"/>
    <w:rsid w:val="006308E5"/>
    <w:rsid w:val="00633D2D"/>
    <w:rsid w:val="00636585"/>
    <w:rsid w:val="00637001"/>
    <w:rsid w:val="00672785"/>
    <w:rsid w:val="006D13B2"/>
    <w:rsid w:val="0070627E"/>
    <w:rsid w:val="0071504D"/>
    <w:rsid w:val="00722C25"/>
    <w:rsid w:val="00731FBF"/>
    <w:rsid w:val="00737AA8"/>
    <w:rsid w:val="0075440F"/>
    <w:rsid w:val="00770D70"/>
    <w:rsid w:val="00791F5A"/>
    <w:rsid w:val="007A0CCF"/>
    <w:rsid w:val="007A2E9D"/>
    <w:rsid w:val="007B6169"/>
    <w:rsid w:val="007C25A1"/>
    <w:rsid w:val="007C4E4E"/>
    <w:rsid w:val="007F6267"/>
    <w:rsid w:val="00807171"/>
    <w:rsid w:val="008B33EA"/>
    <w:rsid w:val="008C1A17"/>
    <w:rsid w:val="008C4815"/>
    <w:rsid w:val="008D3E24"/>
    <w:rsid w:val="00911A56"/>
    <w:rsid w:val="00950B38"/>
    <w:rsid w:val="009602C7"/>
    <w:rsid w:val="00965335"/>
    <w:rsid w:val="009A4CB8"/>
    <w:rsid w:val="009E50CC"/>
    <w:rsid w:val="009E5C31"/>
    <w:rsid w:val="00A01ED9"/>
    <w:rsid w:val="00A55B0C"/>
    <w:rsid w:val="00AC52D2"/>
    <w:rsid w:val="00B20042"/>
    <w:rsid w:val="00B20E51"/>
    <w:rsid w:val="00B4178E"/>
    <w:rsid w:val="00B52830"/>
    <w:rsid w:val="00B84F8C"/>
    <w:rsid w:val="00BC1C43"/>
    <w:rsid w:val="00BC4A29"/>
    <w:rsid w:val="00C11D3B"/>
    <w:rsid w:val="00C232B2"/>
    <w:rsid w:val="00C92E12"/>
    <w:rsid w:val="00CE2F55"/>
    <w:rsid w:val="00D04394"/>
    <w:rsid w:val="00D16C64"/>
    <w:rsid w:val="00D178D0"/>
    <w:rsid w:val="00D2571F"/>
    <w:rsid w:val="00D4352B"/>
    <w:rsid w:val="00D60C53"/>
    <w:rsid w:val="00D86D22"/>
    <w:rsid w:val="00DE13FA"/>
    <w:rsid w:val="00E01593"/>
    <w:rsid w:val="00E15A1E"/>
    <w:rsid w:val="00E56F2A"/>
    <w:rsid w:val="00E9749C"/>
    <w:rsid w:val="00E97D34"/>
    <w:rsid w:val="00EC5713"/>
    <w:rsid w:val="00EE2335"/>
    <w:rsid w:val="00F252C6"/>
    <w:rsid w:val="00F46DFF"/>
    <w:rsid w:val="00F6592F"/>
    <w:rsid w:val="00FD1CB0"/>
    <w:rsid w:val="00FE6FFE"/>
    <w:rsid w:val="2CDEBBF9"/>
    <w:rsid w:val="40FA8D0E"/>
    <w:rsid w:val="418DE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454F"/>
  <w15:chartTrackingRefBased/>
  <w15:docId w15:val="{29C360E6-F24B-476E-B3D7-7957983F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E116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116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11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11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11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11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11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11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116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E116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E116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E116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E116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E116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E116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E116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E116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E116F"/>
    <w:rPr>
      <w:rFonts w:eastAsiaTheme="majorEastAsia" w:cstheme="majorBidi"/>
      <w:color w:val="272727" w:themeColor="text1" w:themeTint="D8"/>
    </w:rPr>
  </w:style>
  <w:style w:type="paragraph" w:styleId="Title">
    <w:name w:val="Title"/>
    <w:basedOn w:val="Normal"/>
    <w:next w:val="Normal"/>
    <w:link w:val="TitleChar"/>
    <w:uiPriority w:val="10"/>
    <w:qFormat/>
    <w:rsid w:val="004E116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E116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E116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E11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116F"/>
    <w:pPr>
      <w:spacing w:before="160"/>
      <w:jc w:val="center"/>
    </w:pPr>
    <w:rPr>
      <w:i/>
      <w:iCs/>
      <w:color w:val="404040" w:themeColor="text1" w:themeTint="BF"/>
    </w:rPr>
  </w:style>
  <w:style w:type="character" w:styleId="QuoteChar" w:customStyle="1">
    <w:name w:val="Quote Char"/>
    <w:basedOn w:val="DefaultParagraphFont"/>
    <w:link w:val="Quote"/>
    <w:uiPriority w:val="29"/>
    <w:rsid w:val="004E116F"/>
    <w:rPr>
      <w:i/>
      <w:iCs/>
      <w:color w:val="404040" w:themeColor="text1" w:themeTint="BF"/>
    </w:rPr>
  </w:style>
  <w:style w:type="paragraph" w:styleId="ListParagraph">
    <w:name w:val="List Paragraph"/>
    <w:basedOn w:val="Normal"/>
    <w:uiPriority w:val="34"/>
    <w:qFormat/>
    <w:rsid w:val="004E116F"/>
    <w:pPr>
      <w:ind w:left="720"/>
      <w:contextualSpacing/>
    </w:pPr>
  </w:style>
  <w:style w:type="character" w:styleId="IntenseEmphasis">
    <w:name w:val="Intense Emphasis"/>
    <w:basedOn w:val="DefaultParagraphFont"/>
    <w:uiPriority w:val="21"/>
    <w:qFormat/>
    <w:rsid w:val="004E116F"/>
    <w:rPr>
      <w:i/>
      <w:iCs/>
      <w:color w:val="0F4761" w:themeColor="accent1" w:themeShade="BF"/>
    </w:rPr>
  </w:style>
  <w:style w:type="paragraph" w:styleId="IntenseQuote">
    <w:name w:val="Intense Quote"/>
    <w:basedOn w:val="Normal"/>
    <w:next w:val="Normal"/>
    <w:link w:val="IntenseQuoteChar"/>
    <w:uiPriority w:val="30"/>
    <w:qFormat/>
    <w:rsid w:val="004E116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E116F"/>
    <w:rPr>
      <w:i/>
      <w:iCs/>
      <w:color w:val="0F4761" w:themeColor="accent1" w:themeShade="BF"/>
    </w:rPr>
  </w:style>
  <w:style w:type="character" w:styleId="IntenseReference">
    <w:name w:val="Intense Reference"/>
    <w:basedOn w:val="DefaultParagraphFont"/>
    <w:uiPriority w:val="32"/>
    <w:qFormat/>
    <w:rsid w:val="004E116F"/>
    <w:rPr>
      <w:b/>
      <w:bCs/>
      <w:smallCaps/>
      <w:color w:val="0F4761" w:themeColor="accent1" w:themeShade="BF"/>
      <w:spacing w:val="5"/>
    </w:rPr>
  </w:style>
  <w:style w:type="paragraph" w:styleId="NormalWeb">
    <w:name w:val="Normal (Web)"/>
    <w:basedOn w:val="Normal"/>
    <w:uiPriority w:val="99"/>
    <w:unhideWhenUsed/>
    <w:rsid w:val="004E116F"/>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Strong">
    <w:name w:val="Strong"/>
    <w:basedOn w:val="DefaultParagraphFont"/>
    <w:uiPriority w:val="22"/>
    <w:qFormat/>
    <w:rsid w:val="00E01593"/>
    <w:rPr>
      <w:b/>
      <w:bCs/>
    </w:rPr>
  </w:style>
  <w:style w:type="character" w:styleId="Hyperlink">
    <w:name w:val="Hyperlink"/>
    <w:uiPriority w:val="99"/>
    <w:rsid w:val="005F2F6E"/>
    <w:rPr>
      <w:color w:val="0000FF"/>
      <w:u w:val="single"/>
    </w:rPr>
  </w:style>
  <w:style w:type="paragraph" w:styleId="paragraph" w:customStyle="1">
    <w:name w:val="paragraph"/>
    <w:basedOn w:val="Normal"/>
    <w:rsid w:val="005F2F6E"/>
    <w:pPr>
      <w:spacing w:before="100" w:beforeAutospacing="1" w:after="100" w:afterAutospacing="1" w:line="240" w:lineRule="auto"/>
    </w:pPr>
    <w:rPr>
      <w:rFonts w:ascii="Times New Roman" w:hAnsi="Times New Roman" w:eastAsia="Times New Roman" w:cs="Times New Roman"/>
      <w:kern w:val="0"/>
      <w:sz w:val="24"/>
      <w:szCs w:val="24"/>
      <w:lang w:val="en-GB" w:eastAsia="en-GB"/>
      <w14:ligatures w14:val="none"/>
    </w:rPr>
  </w:style>
  <w:style w:type="paragraph" w:styleId="HTMLPreformatted">
    <w:name w:val="HTML Preformatted"/>
    <w:basedOn w:val="Normal"/>
    <w:link w:val="HTMLPreformattedChar"/>
    <w:uiPriority w:val="99"/>
    <w:unhideWhenUsed/>
    <w:rsid w:val="007B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kern w:val="0"/>
      <w:sz w:val="20"/>
      <w:szCs w:val="20"/>
      <w:lang w:val="en-GB" w:eastAsia="en-GB"/>
      <w14:ligatures w14:val="none"/>
    </w:rPr>
  </w:style>
  <w:style w:type="character" w:styleId="HTMLPreformattedChar" w:customStyle="1">
    <w:name w:val="HTML Preformatted Char"/>
    <w:basedOn w:val="DefaultParagraphFont"/>
    <w:link w:val="HTMLPreformatted"/>
    <w:uiPriority w:val="99"/>
    <w:rsid w:val="007B6169"/>
    <w:rPr>
      <w:rFonts w:ascii="Courier New" w:hAnsi="Courier New" w:eastAsia="Times New Roman" w:cs="Courier New"/>
      <w:kern w:val="0"/>
      <w:sz w:val="20"/>
      <w:szCs w:val="20"/>
      <w:lang w:val="en-GB" w:eastAsia="en-GB"/>
      <w14:ligatures w14:val="none"/>
    </w:rPr>
  </w:style>
  <w:style w:type="character" w:styleId="y2iqfc" w:customStyle="1">
    <w:name w:val="y2iqfc"/>
    <w:basedOn w:val="DefaultParagraphFont"/>
    <w:rsid w:val="007B6169"/>
  </w:style>
  <w:style w:type="character" w:styleId="UnresolvedMention">
    <w:name w:val="Unresolved Mention"/>
    <w:basedOn w:val="DefaultParagraphFont"/>
    <w:uiPriority w:val="99"/>
    <w:semiHidden/>
    <w:unhideWhenUsed/>
    <w:rsid w:val="00E97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7149">
      <w:bodyDiv w:val="1"/>
      <w:marLeft w:val="0"/>
      <w:marRight w:val="0"/>
      <w:marTop w:val="0"/>
      <w:marBottom w:val="0"/>
      <w:divBdr>
        <w:top w:val="none" w:sz="0" w:space="0" w:color="auto"/>
        <w:left w:val="none" w:sz="0" w:space="0" w:color="auto"/>
        <w:bottom w:val="none" w:sz="0" w:space="0" w:color="auto"/>
        <w:right w:val="none" w:sz="0" w:space="0" w:color="auto"/>
      </w:divBdr>
    </w:div>
    <w:div w:id="295571985">
      <w:bodyDiv w:val="1"/>
      <w:marLeft w:val="0"/>
      <w:marRight w:val="0"/>
      <w:marTop w:val="0"/>
      <w:marBottom w:val="0"/>
      <w:divBdr>
        <w:top w:val="none" w:sz="0" w:space="0" w:color="auto"/>
        <w:left w:val="none" w:sz="0" w:space="0" w:color="auto"/>
        <w:bottom w:val="none" w:sz="0" w:space="0" w:color="auto"/>
        <w:right w:val="none" w:sz="0" w:space="0" w:color="auto"/>
      </w:divBdr>
    </w:div>
    <w:div w:id="817575231">
      <w:bodyDiv w:val="1"/>
      <w:marLeft w:val="0"/>
      <w:marRight w:val="0"/>
      <w:marTop w:val="0"/>
      <w:marBottom w:val="0"/>
      <w:divBdr>
        <w:top w:val="none" w:sz="0" w:space="0" w:color="auto"/>
        <w:left w:val="none" w:sz="0" w:space="0" w:color="auto"/>
        <w:bottom w:val="none" w:sz="0" w:space="0" w:color="auto"/>
        <w:right w:val="none" w:sz="0" w:space="0" w:color="auto"/>
      </w:divBdr>
    </w:div>
    <w:div w:id="988746769">
      <w:bodyDiv w:val="1"/>
      <w:marLeft w:val="0"/>
      <w:marRight w:val="0"/>
      <w:marTop w:val="0"/>
      <w:marBottom w:val="0"/>
      <w:divBdr>
        <w:top w:val="none" w:sz="0" w:space="0" w:color="auto"/>
        <w:left w:val="none" w:sz="0" w:space="0" w:color="auto"/>
        <w:bottom w:val="none" w:sz="0" w:space="0" w:color="auto"/>
        <w:right w:val="none" w:sz="0" w:space="0" w:color="auto"/>
      </w:divBdr>
    </w:div>
    <w:div w:id="1234200980">
      <w:bodyDiv w:val="1"/>
      <w:marLeft w:val="0"/>
      <w:marRight w:val="0"/>
      <w:marTop w:val="0"/>
      <w:marBottom w:val="0"/>
      <w:divBdr>
        <w:top w:val="none" w:sz="0" w:space="0" w:color="auto"/>
        <w:left w:val="none" w:sz="0" w:space="0" w:color="auto"/>
        <w:bottom w:val="none" w:sz="0" w:space="0" w:color="auto"/>
        <w:right w:val="none" w:sz="0" w:space="0" w:color="auto"/>
      </w:divBdr>
    </w:div>
    <w:div w:id="1349063352">
      <w:bodyDiv w:val="1"/>
      <w:marLeft w:val="0"/>
      <w:marRight w:val="0"/>
      <w:marTop w:val="0"/>
      <w:marBottom w:val="0"/>
      <w:divBdr>
        <w:top w:val="none" w:sz="0" w:space="0" w:color="auto"/>
        <w:left w:val="none" w:sz="0" w:space="0" w:color="auto"/>
        <w:bottom w:val="none" w:sz="0" w:space="0" w:color="auto"/>
        <w:right w:val="none" w:sz="0" w:space="0" w:color="auto"/>
      </w:divBdr>
    </w:div>
    <w:div w:id="179486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yperlink" Target="https://interlinkrct.org.uk/" TargetMode="External" Id="rId13"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hyperlink" Target="mailto:cedwards@carers.org"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jwood@carers.org"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www.carers.org" TargetMode="External" Id="rId10" /><Relationship Type="http://schemas.openxmlformats.org/officeDocument/2006/relationships/styles" Target="styles.xml" Id="rId4" /><Relationship Type="http://schemas.openxmlformats.org/officeDocument/2006/relationships/image" Target="media/image3.png" Id="rId9" /><Relationship Type="http://schemas.openxmlformats.org/officeDocument/2006/relationships/image" Target="media/image4.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825f87-caf6-4688-af98-d4357e24a4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3CAADFDC4438468FA3E61E1130A799" ma:contentTypeVersion="13" ma:contentTypeDescription="Create a new document." ma:contentTypeScope="" ma:versionID="e4012b0aebc040a35e61df08f8dcc64b">
  <xsd:schema xmlns:xsd="http://www.w3.org/2001/XMLSchema" xmlns:xs="http://www.w3.org/2001/XMLSchema" xmlns:p="http://schemas.microsoft.com/office/2006/metadata/properties" xmlns:ns2="b3825f87-caf6-4688-af98-d4357e24a43e" xmlns:ns3="9915b783-6f66-416d-b4e5-1e948e416967" targetNamespace="http://schemas.microsoft.com/office/2006/metadata/properties" ma:root="true" ma:fieldsID="c83170ad5ea60278295525984f2a5c90" ns2:_="" ns3:_="">
    <xsd:import namespace="b3825f87-caf6-4688-af98-d4357e24a43e"/>
    <xsd:import namespace="9915b783-6f66-416d-b4e5-1e948e4169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25f87-caf6-4688-af98-d4357e24a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591c42-f103-4e94-b0a2-f5c6c6996d8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15b783-6f66-416d-b4e5-1e948e416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E688C-7547-4627-9425-50F3EEFE5BC7}">
  <ds:schemaRefs>
    <ds:schemaRef ds:uri="http://purl.org/dc/dcmitype/"/>
    <ds:schemaRef ds:uri="b3825f87-caf6-4688-af98-d4357e24a43e"/>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schemas.microsoft.com/office/infopath/2007/PartnerControls"/>
    <ds:schemaRef ds:uri="9915b783-6f66-416d-b4e5-1e948e416967"/>
    <ds:schemaRef ds:uri="http://schemas.microsoft.com/office/2006/metadata/properties"/>
  </ds:schemaRefs>
</ds:datastoreItem>
</file>

<file path=customXml/itemProps2.xml><?xml version="1.0" encoding="utf-8"?>
<ds:datastoreItem xmlns:ds="http://schemas.openxmlformats.org/officeDocument/2006/customXml" ds:itemID="{BD4024F3-6C69-4F08-9DA4-DA863F87E97D}">
  <ds:schemaRefs>
    <ds:schemaRef ds:uri="http://schemas.microsoft.com/sharepoint/v3/contenttype/forms"/>
  </ds:schemaRefs>
</ds:datastoreItem>
</file>

<file path=customXml/itemProps3.xml><?xml version="1.0" encoding="utf-8"?>
<ds:datastoreItem xmlns:ds="http://schemas.openxmlformats.org/officeDocument/2006/customXml" ds:itemID="{5DCC61FD-3E41-4AE3-9CEA-D70AC67B2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25f87-caf6-4688-af98-d4357e24a43e"/>
    <ds:schemaRef ds:uri="9915b783-6f66-416d-b4e5-1e948e416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Judith Wood</dc:creator>
  <keywords/>
  <dc:description/>
  <lastModifiedBy>Catrin Edwards</lastModifiedBy>
  <revision>7</revision>
  <dcterms:created xsi:type="dcterms:W3CDTF">2024-08-13T13:59:00.0000000Z</dcterms:created>
  <dcterms:modified xsi:type="dcterms:W3CDTF">2024-08-23T12:13:07.8089030Z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0x010100D63CAADFDC4438468FA3E61E1130A799</vt:lpwstr>
  </property>
  <property fmtid="{D5CDD505-2E9C-101B-9397-08002B2CF9AE}" pid="3" name="MediaServiceImageTags">
    <vt:lpwstr/>
  </property>
</Properties>
</file>